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2B" w:rsidRPr="00714380" w:rsidRDefault="00C6182B" w:rsidP="00C6182B">
      <w:pPr>
        <w:jc w:val="right"/>
        <w:rPr>
          <w:b/>
          <w:bCs w:val="0"/>
          <w:sz w:val="28"/>
          <w:szCs w:val="28"/>
        </w:rPr>
      </w:pPr>
      <w:r w:rsidRPr="00714380">
        <w:rPr>
          <w:b/>
          <w:bCs w:val="0"/>
          <w:sz w:val="28"/>
          <w:szCs w:val="28"/>
        </w:rPr>
        <w:t xml:space="preserve">Таблица </w:t>
      </w:r>
      <w:r>
        <w:rPr>
          <w:b/>
          <w:bCs w:val="0"/>
          <w:sz w:val="28"/>
          <w:szCs w:val="28"/>
        </w:rPr>
        <w:t>2</w:t>
      </w:r>
    </w:p>
    <w:p w:rsidR="00C6182B" w:rsidRPr="008827FF" w:rsidRDefault="00C6182B" w:rsidP="00C6182B">
      <w:pPr>
        <w:tabs>
          <w:tab w:val="left" w:pos="4479"/>
          <w:tab w:val="left" w:pos="5784"/>
          <w:tab w:val="left" w:pos="7074"/>
          <w:tab w:val="left" w:pos="8378"/>
          <w:tab w:val="left" w:pos="9821"/>
          <w:tab w:val="left" w:pos="11308"/>
          <w:tab w:val="left" w:pos="12355"/>
          <w:tab w:val="left" w:pos="13579"/>
        </w:tabs>
        <w:jc w:val="center"/>
        <w:rPr>
          <w:sz w:val="22"/>
          <w:szCs w:val="20"/>
        </w:rPr>
      </w:pPr>
      <w:r w:rsidRPr="003E308E">
        <w:rPr>
          <w:b/>
          <w:bCs w:val="0"/>
          <w:color w:val="000000"/>
        </w:rPr>
        <w:t>Т</w:t>
      </w:r>
      <w:r w:rsidRPr="008827FF">
        <w:rPr>
          <w:b/>
          <w:bCs w:val="0"/>
          <w:color w:val="000000"/>
          <w:sz w:val="28"/>
        </w:rPr>
        <w:t>ранспортное об</w:t>
      </w:r>
      <w:r>
        <w:rPr>
          <w:b/>
          <w:bCs w:val="0"/>
          <w:color w:val="000000"/>
          <w:sz w:val="28"/>
        </w:rPr>
        <w:t>служивание инвалидов в 2014 г.</w:t>
      </w:r>
    </w:p>
    <w:p w:rsidR="00C6182B" w:rsidRPr="003E308E" w:rsidRDefault="00C6182B" w:rsidP="00C6182B">
      <w:pPr>
        <w:spacing w:after="60"/>
        <w:jc w:val="center"/>
      </w:pPr>
      <w:r w:rsidRPr="003E308E">
        <w:t xml:space="preserve">(по данным Комплексного наблюдения условий жизни населения, </w:t>
      </w:r>
      <w:r>
        <w:t xml:space="preserve">проводимого с периодичностью 1 раз в 2 года; </w:t>
      </w:r>
      <w:r w:rsidRPr="003E308E">
        <w:t>в процентах)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399"/>
        <w:gridCol w:w="1257"/>
        <w:gridCol w:w="1313"/>
        <w:gridCol w:w="1201"/>
        <w:gridCol w:w="1209"/>
        <w:gridCol w:w="1304"/>
        <w:gridCol w:w="1263"/>
        <w:gridCol w:w="1337"/>
      </w:tblGrid>
      <w:tr w:rsidR="00C6182B" w:rsidRPr="003E308E" w:rsidTr="00D87802">
        <w:trPr>
          <w:trHeight w:val="300"/>
          <w:tblHeader/>
        </w:trPr>
        <w:tc>
          <w:tcPr>
            <w:tcW w:w="1091" w:type="pct"/>
            <w:vMerge w:val="restart"/>
            <w:shd w:val="clear" w:color="auto" w:fill="66CCFF"/>
            <w:vAlign w:val="center"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2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vMerge w:val="restart"/>
            <w:shd w:val="clear" w:color="auto" w:fill="66CCFF"/>
            <w:vAlign w:val="center"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27FF">
              <w:rPr>
                <w:color w:val="000000"/>
                <w:sz w:val="20"/>
                <w:szCs w:val="20"/>
              </w:rPr>
              <w:t>Все респонденты</w:t>
            </w:r>
          </w:p>
        </w:tc>
        <w:tc>
          <w:tcPr>
            <w:tcW w:w="3025" w:type="pct"/>
            <w:gridSpan w:val="7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27FF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452" w:type="pct"/>
            <w:vMerge w:val="restart"/>
            <w:shd w:val="clear" w:color="auto" w:fill="66CCFF"/>
            <w:vAlign w:val="center"/>
          </w:tcPr>
          <w:p w:rsidR="00C6182B" w:rsidRPr="008827FF" w:rsidRDefault="00C6182B" w:rsidP="00E2750C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827FF">
              <w:rPr>
                <w:i/>
                <w:color w:val="000000"/>
                <w:sz w:val="20"/>
                <w:szCs w:val="20"/>
              </w:rPr>
              <w:t>Справочно: Все респонденты</w:t>
            </w:r>
          </w:p>
        </w:tc>
      </w:tr>
      <w:tr w:rsidR="00C6182B" w:rsidRPr="003E308E" w:rsidTr="00D87802">
        <w:trPr>
          <w:trHeight w:val="300"/>
          <w:tblHeader/>
        </w:trPr>
        <w:tc>
          <w:tcPr>
            <w:tcW w:w="1091" w:type="pct"/>
            <w:vMerge/>
            <w:shd w:val="clear" w:color="auto" w:fill="66CCFF"/>
            <w:vAlign w:val="center"/>
            <w:hideMark/>
          </w:tcPr>
          <w:p w:rsidR="00C6182B" w:rsidRPr="003E308E" w:rsidRDefault="00C6182B" w:rsidP="00E2750C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431" w:type="pct"/>
            <w:vMerge/>
            <w:shd w:val="clear" w:color="auto" w:fill="66CCFF"/>
            <w:vAlign w:val="center"/>
            <w:hideMark/>
          </w:tcPr>
          <w:p w:rsidR="00C6182B" w:rsidRPr="003E308E" w:rsidRDefault="00C6182B" w:rsidP="00E2750C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42" w:type="pct"/>
            <w:gridSpan w:val="3"/>
            <w:shd w:val="clear" w:color="auto" w:fill="66CCFF"/>
            <w:vAlign w:val="center"/>
            <w:hideMark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27FF">
              <w:rPr>
                <w:color w:val="000000"/>
                <w:sz w:val="20"/>
                <w:szCs w:val="20"/>
              </w:rPr>
              <w:t>по месту проживания</w:t>
            </w:r>
          </w:p>
        </w:tc>
        <w:tc>
          <w:tcPr>
            <w:tcW w:w="815" w:type="pct"/>
            <w:gridSpan w:val="2"/>
            <w:shd w:val="clear" w:color="auto" w:fill="66CCFF"/>
            <w:vAlign w:val="center"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27FF">
              <w:rPr>
                <w:color w:val="000000"/>
                <w:sz w:val="20"/>
                <w:szCs w:val="20"/>
              </w:rPr>
              <w:t>по возрастным группам</w:t>
            </w:r>
          </w:p>
        </w:tc>
        <w:tc>
          <w:tcPr>
            <w:tcW w:w="868" w:type="pct"/>
            <w:gridSpan w:val="2"/>
            <w:shd w:val="clear" w:color="auto" w:fill="66CCFF"/>
            <w:vAlign w:val="center"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27FF">
              <w:rPr>
                <w:color w:val="000000"/>
                <w:sz w:val="20"/>
                <w:szCs w:val="20"/>
              </w:rPr>
              <w:t>по положению в занятости</w:t>
            </w:r>
          </w:p>
        </w:tc>
        <w:tc>
          <w:tcPr>
            <w:tcW w:w="452" w:type="pct"/>
            <w:vMerge/>
            <w:shd w:val="clear" w:color="auto" w:fill="66CCFF"/>
            <w:vAlign w:val="center"/>
            <w:hideMark/>
          </w:tcPr>
          <w:p w:rsidR="00C6182B" w:rsidRPr="003E308E" w:rsidRDefault="00C6182B" w:rsidP="00E2750C">
            <w:pPr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</w:tr>
      <w:tr w:rsidR="00C6182B" w:rsidRPr="003E308E" w:rsidTr="00D87802">
        <w:trPr>
          <w:trHeight w:val="1120"/>
          <w:tblHeader/>
        </w:trPr>
        <w:tc>
          <w:tcPr>
            <w:tcW w:w="1091" w:type="pct"/>
            <w:vMerge/>
            <w:shd w:val="clear" w:color="auto" w:fill="66CCFF"/>
            <w:vAlign w:val="center"/>
            <w:hideMark/>
          </w:tcPr>
          <w:p w:rsidR="00C6182B" w:rsidRPr="003E308E" w:rsidRDefault="00C6182B" w:rsidP="00E2750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31" w:type="pct"/>
            <w:vMerge/>
            <w:shd w:val="clear" w:color="auto" w:fill="66CCFF"/>
            <w:vAlign w:val="center"/>
            <w:hideMark/>
          </w:tcPr>
          <w:p w:rsidR="00C6182B" w:rsidRPr="003E308E" w:rsidRDefault="00C6182B" w:rsidP="00E2750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73" w:type="pct"/>
            <w:shd w:val="clear" w:color="auto" w:fill="66CCFF"/>
            <w:vAlign w:val="center"/>
            <w:hideMark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827FF">
              <w:rPr>
                <w:color w:val="000000"/>
                <w:sz w:val="20"/>
                <w:szCs w:val="20"/>
              </w:rPr>
              <w:t>проживающие</w:t>
            </w:r>
            <w:proofErr w:type="gramEnd"/>
            <w:r w:rsidRPr="008827FF">
              <w:rPr>
                <w:color w:val="000000"/>
                <w:sz w:val="20"/>
                <w:szCs w:val="20"/>
              </w:rPr>
              <w:t xml:space="preserve"> в городских населенных пунктах</w:t>
            </w:r>
          </w:p>
        </w:tc>
        <w:tc>
          <w:tcPr>
            <w:tcW w:w="425" w:type="pct"/>
            <w:shd w:val="clear" w:color="auto" w:fill="66CCFF"/>
            <w:vAlign w:val="center"/>
            <w:hideMark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27FF">
              <w:rPr>
                <w:color w:val="000000"/>
                <w:sz w:val="20"/>
                <w:szCs w:val="20"/>
              </w:rPr>
              <w:t>из них с численностью населения</w:t>
            </w:r>
            <w:r>
              <w:rPr>
                <w:color w:val="000000"/>
                <w:sz w:val="20"/>
                <w:szCs w:val="20"/>
              </w:rPr>
              <w:br/>
            </w:r>
            <w:r w:rsidRPr="008827FF">
              <w:rPr>
                <w:color w:val="000000"/>
                <w:sz w:val="20"/>
                <w:szCs w:val="20"/>
              </w:rPr>
              <w:t>1 млн. и более</w:t>
            </w:r>
          </w:p>
        </w:tc>
        <w:tc>
          <w:tcPr>
            <w:tcW w:w="444" w:type="pct"/>
            <w:shd w:val="clear" w:color="auto" w:fill="66CCFF"/>
            <w:vAlign w:val="center"/>
            <w:hideMark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827FF">
              <w:rPr>
                <w:color w:val="000000"/>
                <w:sz w:val="20"/>
                <w:szCs w:val="20"/>
              </w:rPr>
              <w:t>проживающие</w:t>
            </w:r>
            <w:proofErr w:type="gramEnd"/>
            <w:r w:rsidRPr="008827FF">
              <w:rPr>
                <w:color w:val="000000"/>
                <w:sz w:val="20"/>
                <w:szCs w:val="20"/>
              </w:rPr>
              <w:t xml:space="preserve"> в сельских населенных пунктах</w:t>
            </w:r>
          </w:p>
        </w:tc>
        <w:tc>
          <w:tcPr>
            <w:tcW w:w="406" w:type="pct"/>
            <w:shd w:val="clear" w:color="auto" w:fill="66CCFF"/>
            <w:vAlign w:val="center"/>
            <w:hideMark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27FF">
              <w:rPr>
                <w:color w:val="000000"/>
                <w:sz w:val="20"/>
                <w:szCs w:val="20"/>
              </w:rPr>
              <w:t xml:space="preserve">в трудоспособном возрасте </w:t>
            </w:r>
          </w:p>
        </w:tc>
        <w:tc>
          <w:tcPr>
            <w:tcW w:w="409" w:type="pct"/>
            <w:shd w:val="clear" w:color="auto" w:fill="66CCFF"/>
            <w:vAlign w:val="center"/>
            <w:hideMark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27FF">
              <w:rPr>
                <w:color w:val="000000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441" w:type="pct"/>
            <w:shd w:val="clear" w:color="auto" w:fill="66CCFF"/>
            <w:vAlign w:val="center"/>
            <w:hideMark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827FF">
              <w:rPr>
                <w:color w:val="000000"/>
                <w:sz w:val="20"/>
                <w:szCs w:val="20"/>
              </w:rPr>
              <w:t>занятые</w:t>
            </w:r>
            <w:proofErr w:type="gramEnd"/>
            <w:r w:rsidRPr="008827FF">
              <w:rPr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427" w:type="pct"/>
            <w:shd w:val="clear" w:color="auto" w:fill="66CCFF"/>
            <w:vAlign w:val="center"/>
            <w:hideMark/>
          </w:tcPr>
          <w:p w:rsidR="00C6182B" w:rsidRPr="008827FF" w:rsidRDefault="00C6182B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27FF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8827FF">
              <w:rPr>
                <w:color w:val="000000"/>
                <w:sz w:val="20"/>
                <w:szCs w:val="20"/>
              </w:rPr>
              <w:t>занятые</w:t>
            </w:r>
            <w:proofErr w:type="gramEnd"/>
            <w:r w:rsidRPr="008827FF">
              <w:rPr>
                <w:color w:val="000000"/>
                <w:sz w:val="20"/>
                <w:szCs w:val="20"/>
              </w:rPr>
              <w:t xml:space="preserve"> в экономике (не работающие)</w:t>
            </w:r>
          </w:p>
        </w:tc>
        <w:tc>
          <w:tcPr>
            <w:tcW w:w="452" w:type="pct"/>
            <w:vMerge/>
            <w:shd w:val="clear" w:color="auto" w:fill="66CCFF"/>
            <w:vAlign w:val="center"/>
            <w:hideMark/>
          </w:tcPr>
          <w:p w:rsidR="00C6182B" w:rsidRPr="003E308E" w:rsidRDefault="00C6182B" w:rsidP="00E2750C">
            <w:pPr>
              <w:rPr>
                <w:color w:val="000000"/>
                <w:sz w:val="18"/>
                <w:szCs w:val="20"/>
              </w:rPr>
            </w:pP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Инвалиды в возрасте 15 лет и более – всего  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пользуются транспортом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70,2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70,1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68,3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70,5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78,1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66,9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90,0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67,8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85,6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не пользуются транспортом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29,8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29,9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31,7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29,5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21,9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33,1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32,2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14,4</w:t>
            </w:r>
          </w:p>
        </w:tc>
      </w:tr>
      <w:tr w:rsidR="00C6182B" w:rsidRPr="00893302" w:rsidTr="00A2758D">
        <w:trPr>
          <w:trHeight w:val="57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Из числа инвалидов в возрасте 15 лет и более, пользующихся транспортом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i/>
                <w:iCs/>
                <w:color w:val="000000"/>
                <w:sz w:val="20"/>
                <w:szCs w:val="20"/>
              </w:rPr>
            </w:pPr>
            <w:r w:rsidRPr="00893302">
              <w:rPr>
                <w:i/>
                <w:iCs/>
                <w:color w:val="000000"/>
                <w:sz w:val="20"/>
                <w:szCs w:val="20"/>
              </w:rPr>
              <w:t>по видам транспорта, которым пользуются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общественный городской (пригородный) транспорт - муниципальный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49,1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58,2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75,9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27,3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38,8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54,0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43,5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50,0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45,0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общественный городской (пригородный) транспорт - коммерческий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38,1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43,7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41,4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24,4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36,4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38,8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39,3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37,9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40,1</w:t>
            </w:r>
          </w:p>
        </w:tc>
        <w:bookmarkStart w:id="0" w:name="_GoBack"/>
        <w:bookmarkEnd w:id="0"/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пригородный поезд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4,2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4,5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6,6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4,6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2,7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4,4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3,9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автомобиль, мотоцикл (в качестве водителя)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15,0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13,0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10,5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19,8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24,4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10,5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31,6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12,3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28,1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автомобиль, мотоцикл (в качестве пассажира)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25,4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20,8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22,4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36,3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24,5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25,7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21,0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26,1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24,6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такси (вкл. частный извоз)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14,2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13,5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3,6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15,8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15,3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13,6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12,9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14,4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12,0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автомобиль, предоставляемый работодателем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1,5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мопед, велосипед и др.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1,9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3,9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1,4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2,3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2,4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гужевой, водный транспорт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lastRenderedPageBreak/>
              <w:t>другой вид транспорта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0,4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0,4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0,4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0,6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i/>
                <w:iCs/>
                <w:color w:val="000000"/>
                <w:sz w:val="20"/>
                <w:szCs w:val="20"/>
              </w:rPr>
            </w:pPr>
            <w:r w:rsidRPr="00893302">
              <w:rPr>
                <w:i/>
                <w:iCs/>
                <w:color w:val="000000"/>
                <w:sz w:val="20"/>
                <w:szCs w:val="20"/>
              </w:rPr>
              <w:t>по частоте использования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114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общественный городской (пригородный) транспорт - муниципальный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37,2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44,2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62,9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20,4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26,7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42,2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29,7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38,4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30,3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общественный городской (пригородный) транспорт - коммерческий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21,9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23,6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14,3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17,8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21,4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22,5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21,8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23,2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электропоезд, пригородный поезд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1,1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1,0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автомобиль, мотоцикл (в качестве водителя)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13,7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11,6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8,8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18,9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22,9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9,4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29,5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11,2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25,2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автомобиль, мотоцикл (в качестве пассажира)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18,8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14,0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11,5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30,3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18,3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19,0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12,4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19,8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14,7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такси (вкл. частный извоз на легковых автомобилях)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5,9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4,8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8,5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5,6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3,1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6,3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2,9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автомобиль, предоставляемый работодателем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1,1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мопед, велосипед и др.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0,6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1,1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1,2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гужевой, водный транспорт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0,1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0,1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другой вид транспорта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0,3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Из числа инвалидов в возрасте 15 лет и более, пользующихся транспортом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пользуются общественным транспортом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65,9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74,1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82,7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46,1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56,8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70,2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59,6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66,9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61,7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не пользуются общественным транспортом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34,1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25,9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17,3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53,9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43,2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29,8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40,4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33,1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38,3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lastRenderedPageBreak/>
              <w:t>Из числа инвалидов в возрасте 15 лет и более, пользующихся общественным транспортом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i/>
                <w:iCs/>
                <w:color w:val="000000"/>
                <w:sz w:val="20"/>
                <w:szCs w:val="20"/>
              </w:rPr>
            </w:pPr>
            <w:r w:rsidRPr="00893302">
              <w:rPr>
                <w:i/>
                <w:iCs/>
                <w:color w:val="000000"/>
                <w:sz w:val="20"/>
                <w:szCs w:val="20"/>
              </w:rPr>
              <w:t xml:space="preserve">по наличию других доступных видов транспорта 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пользуются только общественным транспортом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68,1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69,6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72,0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62,4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64,2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69,7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61,6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69,0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60,3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пользуются общественным и иным транспортом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31,9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30,4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28,0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37,6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35,8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30,3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38,4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31,0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39,7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Из числа инвалидов в возрасте 15 лет и более, пользующихся общественным транспортом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i/>
                <w:iCs/>
                <w:color w:val="000000"/>
                <w:sz w:val="20"/>
                <w:szCs w:val="20"/>
              </w:rPr>
            </w:pPr>
            <w:r w:rsidRPr="00893302">
              <w:rPr>
                <w:i/>
                <w:iCs/>
                <w:color w:val="000000"/>
                <w:sz w:val="20"/>
                <w:szCs w:val="20"/>
              </w:rPr>
              <w:t>по видам общественного транспорта, которым пользуются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общественный городской (пригородный) транспорт - муниципальный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74,6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78,5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91,8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59,2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68,3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77,0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73,0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74,8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73,0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общественный городской (пригородный) транспорт - коммерческий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57,8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59,0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50,0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53,0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64,2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55,3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65,9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56,6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65,0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i/>
                <w:iCs/>
                <w:color w:val="000000"/>
                <w:sz w:val="20"/>
                <w:szCs w:val="20"/>
              </w:rPr>
            </w:pPr>
            <w:r w:rsidRPr="00893302">
              <w:rPr>
                <w:i/>
                <w:iCs/>
                <w:color w:val="000000"/>
                <w:sz w:val="20"/>
                <w:szCs w:val="20"/>
              </w:rPr>
              <w:t>по частоте использования за последний месяц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Среднее число поездок за последний месяц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12,12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13,69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16,50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6,05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13,87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11,43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20,69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10,88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19,08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i/>
                <w:iCs/>
                <w:color w:val="000000"/>
                <w:sz w:val="20"/>
                <w:szCs w:val="20"/>
              </w:rPr>
            </w:pPr>
            <w:r w:rsidRPr="00893302">
              <w:rPr>
                <w:i/>
                <w:iCs/>
                <w:color w:val="000000"/>
                <w:sz w:val="20"/>
                <w:szCs w:val="20"/>
              </w:rPr>
              <w:t>по общей продолжительности обычной поездки (в оба конца)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Общая продолжительность обычной поездки (в оба конца) - минут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60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i/>
                <w:iCs/>
                <w:color w:val="000000"/>
                <w:sz w:val="20"/>
                <w:szCs w:val="20"/>
              </w:rPr>
            </w:pPr>
            <w:r w:rsidRPr="00893302">
              <w:rPr>
                <w:i/>
                <w:iCs/>
                <w:color w:val="000000"/>
                <w:sz w:val="20"/>
                <w:szCs w:val="20"/>
              </w:rPr>
              <w:lastRenderedPageBreak/>
              <w:t>по временным затратам на ожидание транспорта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Средняя продолжительность ожидания транспорта - минут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i/>
                <w:iCs/>
                <w:color w:val="000000"/>
                <w:sz w:val="20"/>
                <w:szCs w:val="20"/>
              </w:rPr>
            </w:pPr>
            <w:r w:rsidRPr="00893302">
              <w:rPr>
                <w:i/>
                <w:iCs/>
                <w:color w:val="000000"/>
                <w:sz w:val="20"/>
                <w:szCs w:val="20"/>
              </w:rPr>
              <w:t>по времени в пути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В среднем время в пути - минут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BE46C4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E46C4">
              <w:rPr>
                <w:color w:val="000000"/>
                <w:sz w:val="20"/>
                <w:szCs w:val="20"/>
              </w:rPr>
              <w:t>48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90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Из числа инвалидов в возрасте 15 лет и более, пользующихся общественным транспортом, при наличии сбоев в работе наиболее доступного вида общественного транспорта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100,0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имеют возможность добраться до нужного места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82,1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83,4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88,3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77,1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81,4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82,4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88,3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81,2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89,1</w:t>
            </w:r>
          </w:p>
        </w:tc>
      </w:tr>
      <w:tr w:rsidR="00C6182B" w:rsidRPr="00893302" w:rsidTr="00A2758D">
        <w:trPr>
          <w:trHeight w:val="25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567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могут воспользоваться другим видом общественного транспорта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31,9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37,6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57,5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9,7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27,1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33,7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32,0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31,9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35,9</w:t>
            </w:r>
          </w:p>
        </w:tc>
      </w:tr>
      <w:tr w:rsidR="00C6182B" w:rsidRPr="00893302" w:rsidTr="00A2758D">
        <w:trPr>
          <w:trHeight w:val="1125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могут воспользоваться только более дорогим транспортом (извоз на частных автомобилях, такси или другой коммерческий транспорт)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27,1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25,9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18,0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31,6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29,8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26,0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32,1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26,3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28,2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284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могут воспользоваться другой возможностью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23,2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19,9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12,9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35,8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24,5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22,6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24,2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23,0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25,0</w:t>
            </w:r>
          </w:p>
        </w:tc>
      </w:tr>
      <w:tr w:rsidR="00C6182B" w:rsidRPr="00893302" w:rsidTr="00A2758D">
        <w:trPr>
          <w:trHeight w:val="450"/>
        </w:trPr>
        <w:tc>
          <w:tcPr>
            <w:tcW w:w="1091" w:type="pct"/>
            <w:shd w:val="clear" w:color="auto" w:fill="auto"/>
            <w:vAlign w:val="center"/>
            <w:hideMark/>
          </w:tcPr>
          <w:p w:rsidR="00C6182B" w:rsidRPr="00893302" w:rsidRDefault="00C6182B" w:rsidP="00E2750C">
            <w:pPr>
              <w:ind w:left="142" w:firstLine="0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>не имеют возможности добраться до нужного места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17,9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16,6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11,7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22,9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18,6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17,6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11,7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18,8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6182B" w:rsidRPr="00893302" w:rsidRDefault="00C6182B" w:rsidP="00E2750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93302">
              <w:rPr>
                <w:color w:val="000000"/>
                <w:sz w:val="20"/>
                <w:szCs w:val="20"/>
              </w:rPr>
              <w:t xml:space="preserve">     10,9</w:t>
            </w:r>
          </w:p>
        </w:tc>
      </w:tr>
    </w:tbl>
    <w:p w:rsidR="00C6182B" w:rsidRDefault="00C6182B" w:rsidP="00A2758D">
      <w:pPr>
        <w:ind w:firstLine="0"/>
      </w:pPr>
    </w:p>
    <w:sectPr w:rsidR="00C6182B" w:rsidSect="00A2758D">
      <w:head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0A" w:rsidRDefault="00A07E0A" w:rsidP="00F97470">
      <w:r>
        <w:separator/>
      </w:r>
    </w:p>
  </w:endnote>
  <w:endnote w:type="continuationSeparator" w:id="0">
    <w:p w:rsidR="00A07E0A" w:rsidRDefault="00A07E0A" w:rsidP="00F9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0A" w:rsidRDefault="00A07E0A" w:rsidP="00F97470">
      <w:r>
        <w:separator/>
      </w:r>
    </w:p>
  </w:footnote>
  <w:footnote w:type="continuationSeparator" w:id="0">
    <w:p w:rsidR="00A07E0A" w:rsidRDefault="00A07E0A" w:rsidP="00F9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297974"/>
      <w:docPartObj>
        <w:docPartGallery w:val="Page Numbers (Top of Page)"/>
        <w:docPartUnique/>
      </w:docPartObj>
    </w:sdtPr>
    <w:sdtEndPr/>
    <w:sdtContent>
      <w:p w:rsidR="00F97470" w:rsidRDefault="00F974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02">
          <w:rPr>
            <w:noProof/>
          </w:rPr>
          <w:t>4</w:t>
        </w:r>
        <w:r>
          <w:fldChar w:fldCharType="end"/>
        </w:r>
      </w:p>
    </w:sdtContent>
  </w:sdt>
  <w:p w:rsidR="00F97470" w:rsidRDefault="00F97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25"/>
    <w:rsid w:val="001E5171"/>
    <w:rsid w:val="0034637E"/>
    <w:rsid w:val="00672B25"/>
    <w:rsid w:val="006A3D29"/>
    <w:rsid w:val="00781EF0"/>
    <w:rsid w:val="00847C3E"/>
    <w:rsid w:val="00976625"/>
    <w:rsid w:val="00A07E0A"/>
    <w:rsid w:val="00A2758D"/>
    <w:rsid w:val="00AF5032"/>
    <w:rsid w:val="00BA7AD4"/>
    <w:rsid w:val="00C6182B"/>
    <w:rsid w:val="00D87802"/>
    <w:rsid w:val="00EE2331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Елена Анатольевна</dc:creator>
  <cp:keywords/>
  <dc:description/>
  <cp:lastModifiedBy>Крушинина В.Н.</cp:lastModifiedBy>
  <cp:revision>7</cp:revision>
  <dcterms:created xsi:type="dcterms:W3CDTF">2016-11-28T12:13:00Z</dcterms:created>
  <dcterms:modified xsi:type="dcterms:W3CDTF">2016-11-29T09:16:00Z</dcterms:modified>
</cp:coreProperties>
</file>